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BC1" w:rsidRPr="00214FE6" w:rsidRDefault="00214FE6" w:rsidP="00214FE6">
      <w:pPr>
        <w:jc w:val="center"/>
        <w:rPr>
          <w:rFonts w:ascii="Times New Roman" w:hAnsi="Times New Roman" w:cs="Times New Roman"/>
          <w:b/>
          <w:bCs/>
          <w:sz w:val="28"/>
          <w:szCs w:val="28"/>
        </w:rPr>
      </w:pPr>
      <w:r w:rsidRPr="00214FE6">
        <w:rPr>
          <w:rFonts w:ascii="Times New Roman" w:hAnsi="Times New Roman" w:cs="Times New Roman"/>
          <w:b/>
          <w:bCs/>
          <w:sz w:val="28"/>
          <w:szCs w:val="28"/>
        </w:rPr>
        <w:t>ESTIMATION OF MINOXIDIL IN HUMAN PLASMA USING UHPLC-MS/MS AND ITS APPLICATION IN PHARMACOKINETIC STUDY</w:t>
      </w:r>
    </w:p>
    <w:p w:rsidR="00214FE6" w:rsidRPr="00214FE6" w:rsidRDefault="00214FE6" w:rsidP="00214FE6">
      <w:pPr>
        <w:jc w:val="both"/>
        <w:rPr>
          <w:rFonts w:ascii="Times New Roman" w:hAnsi="Times New Roman" w:cs="Times New Roman"/>
          <w:sz w:val="24"/>
          <w:szCs w:val="24"/>
        </w:rPr>
      </w:pPr>
    </w:p>
    <w:p w:rsidR="00214FE6" w:rsidRPr="00214FE6" w:rsidRDefault="00214FE6" w:rsidP="00214FE6">
      <w:pPr>
        <w:ind w:firstLine="720"/>
        <w:jc w:val="both"/>
        <w:rPr>
          <w:rFonts w:ascii="Times New Roman" w:hAnsi="Times New Roman" w:cs="Times New Roman"/>
          <w:sz w:val="24"/>
          <w:szCs w:val="24"/>
        </w:rPr>
      </w:pPr>
      <w:r w:rsidRPr="00214FE6">
        <w:rPr>
          <w:rFonts w:ascii="Times New Roman" w:hAnsi="Times New Roman" w:cs="Times New Roman"/>
          <w:color w:val="222222"/>
          <w:sz w:val="24"/>
          <w:szCs w:val="24"/>
          <w:shd w:val="clear" w:color="auto" w:fill="FFFFFF"/>
        </w:rPr>
        <w:t xml:space="preserve">Measurement of drug concentration in biological matrices (such as serum, plasma, blood, urine, and saliva) is important to determine </w:t>
      </w:r>
      <w:r w:rsidR="0079430F">
        <w:rPr>
          <w:rFonts w:ascii="Times New Roman" w:hAnsi="Times New Roman" w:cs="Times New Roman"/>
          <w:color w:val="222222"/>
          <w:sz w:val="24"/>
          <w:szCs w:val="24"/>
          <w:shd w:val="clear" w:color="auto" w:fill="FFFFFF"/>
        </w:rPr>
        <w:t xml:space="preserve">the </w:t>
      </w:r>
      <w:r w:rsidRPr="00214FE6">
        <w:rPr>
          <w:rFonts w:ascii="Times New Roman" w:hAnsi="Times New Roman" w:cs="Times New Roman"/>
          <w:color w:val="222222"/>
          <w:sz w:val="24"/>
          <w:szCs w:val="24"/>
          <w:shd w:val="clear" w:color="auto" w:fill="FFFFFF"/>
        </w:rPr>
        <w:t xml:space="preserve">Bioavailability (BA) and/or Bioequivalence (BE) of a drug product which </w:t>
      </w:r>
      <w:r w:rsidR="0079430F">
        <w:rPr>
          <w:rFonts w:ascii="Times New Roman" w:hAnsi="Times New Roman" w:cs="Times New Roman"/>
          <w:color w:val="222222"/>
          <w:sz w:val="24"/>
          <w:szCs w:val="24"/>
          <w:shd w:val="clear" w:color="auto" w:fill="FFFFFF"/>
        </w:rPr>
        <w:t>is</w:t>
      </w:r>
      <w:r w:rsidRPr="00214FE6">
        <w:rPr>
          <w:rFonts w:ascii="Times New Roman" w:hAnsi="Times New Roman" w:cs="Times New Roman"/>
          <w:color w:val="222222"/>
          <w:sz w:val="24"/>
          <w:szCs w:val="24"/>
          <w:shd w:val="clear" w:color="auto" w:fill="FFFFFF"/>
        </w:rPr>
        <w:t xml:space="preserve"> required during the drug product development and approval process to support applications for new active substances (INDs, NDAs) and generic (ANDAs) drug products to make critical decisions on safety and efficacy. Because of their vital role, bioanalytical methods should be well-characterized, fully validated</w:t>
      </w:r>
      <w:r w:rsidR="0079430F">
        <w:rPr>
          <w:rFonts w:ascii="Times New Roman" w:hAnsi="Times New Roman" w:cs="Times New Roman"/>
          <w:color w:val="222222"/>
          <w:sz w:val="24"/>
          <w:szCs w:val="24"/>
          <w:shd w:val="clear" w:color="auto" w:fill="FFFFFF"/>
        </w:rPr>
        <w:t>,</w:t>
      </w:r>
      <w:r w:rsidRPr="00214FE6">
        <w:rPr>
          <w:rFonts w:ascii="Times New Roman" w:hAnsi="Times New Roman" w:cs="Times New Roman"/>
          <w:color w:val="222222"/>
          <w:sz w:val="24"/>
          <w:szCs w:val="24"/>
          <w:shd w:val="clear" w:color="auto" w:fill="FFFFFF"/>
        </w:rPr>
        <w:t xml:space="preserve"> and documented to yield reliable results. In </w:t>
      </w:r>
      <w:r w:rsidR="0079430F">
        <w:rPr>
          <w:rFonts w:ascii="Times New Roman" w:hAnsi="Times New Roman" w:cs="Times New Roman"/>
          <w:color w:val="222222"/>
          <w:sz w:val="24"/>
          <w:szCs w:val="24"/>
          <w:shd w:val="clear" w:color="auto" w:fill="FFFFFF"/>
        </w:rPr>
        <w:t xml:space="preserve">the </w:t>
      </w:r>
      <w:r w:rsidRPr="00214FE6">
        <w:rPr>
          <w:rFonts w:ascii="Times New Roman" w:hAnsi="Times New Roman" w:cs="Times New Roman"/>
          <w:color w:val="222222"/>
          <w:sz w:val="24"/>
          <w:szCs w:val="24"/>
          <w:shd w:val="clear" w:color="auto" w:fill="FFFFFF"/>
        </w:rPr>
        <w:t xml:space="preserve">present work, a simple, specific, high throughput, accurate and sensitive UHPLC–MS/MS method has been developed and validated for </w:t>
      </w:r>
      <w:r w:rsidR="0079430F">
        <w:rPr>
          <w:rFonts w:ascii="Times New Roman" w:hAnsi="Times New Roman" w:cs="Times New Roman"/>
          <w:color w:val="222222"/>
          <w:sz w:val="24"/>
          <w:szCs w:val="24"/>
          <w:shd w:val="clear" w:color="auto" w:fill="FFFFFF"/>
        </w:rPr>
        <w:t xml:space="preserve">the </w:t>
      </w:r>
      <w:r w:rsidRPr="00214FE6">
        <w:rPr>
          <w:rFonts w:ascii="Times New Roman" w:hAnsi="Times New Roman" w:cs="Times New Roman"/>
          <w:color w:val="222222"/>
          <w:sz w:val="24"/>
          <w:szCs w:val="24"/>
          <w:shd w:val="clear" w:color="auto" w:fill="FFFFFF"/>
        </w:rPr>
        <w:t>quantification of </w:t>
      </w:r>
      <w:r w:rsidRPr="00214FE6">
        <w:rPr>
          <w:rStyle w:val="il"/>
          <w:rFonts w:ascii="Times New Roman" w:hAnsi="Times New Roman" w:cs="Times New Roman"/>
          <w:color w:val="222222"/>
          <w:sz w:val="24"/>
          <w:szCs w:val="24"/>
          <w:shd w:val="clear" w:color="auto" w:fill="FFFFFF"/>
        </w:rPr>
        <w:t>Minoxidil</w:t>
      </w:r>
      <w:r w:rsidRPr="00214FE6">
        <w:rPr>
          <w:rFonts w:ascii="Times New Roman" w:hAnsi="Times New Roman" w:cs="Times New Roman"/>
          <w:color w:val="222222"/>
          <w:sz w:val="24"/>
          <w:szCs w:val="24"/>
          <w:shd w:val="clear" w:color="auto" w:fill="FFFFFF"/>
        </w:rPr>
        <w:t xml:space="preserve"> in human plasma. The analyte and the internal standard were extracted from plasma by Liquid-Liquid Extraction using ethyl acetate. The chromatographic separation was achieved on </w:t>
      </w:r>
      <w:r w:rsidR="0079430F">
        <w:rPr>
          <w:rFonts w:ascii="Times New Roman" w:hAnsi="Times New Roman" w:cs="Times New Roman"/>
          <w:color w:val="222222"/>
          <w:sz w:val="24"/>
          <w:szCs w:val="24"/>
          <w:shd w:val="clear" w:color="auto" w:fill="FFFFFF"/>
        </w:rPr>
        <w:t xml:space="preserve">the </w:t>
      </w:r>
      <w:r w:rsidRPr="00214FE6">
        <w:rPr>
          <w:rFonts w:ascii="Times New Roman" w:hAnsi="Times New Roman" w:cs="Times New Roman"/>
          <w:color w:val="222222"/>
          <w:sz w:val="24"/>
          <w:szCs w:val="24"/>
          <w:shd w:val="clear" w:color="auto" w:fill="FFFFFF"/>
        </w:rPr>
        <w:t xml:space="preserve">Thermo Hypersil Gold column (4.6x50mm, 5μm) using acetonitrile-0.1% formic acid in water (60:40, v/v) at a flow rate of 0.400 ml/min. Detection by </w:t>
      </w:r>
      <w:r w:rsidR="0079430F">
        <w:rPr>
          <w:rFonts w:ascii="Times New Roman" w:hAnsi="Times New Roman" w:cs="Times New Roman"/>
          <w:color w:val="222222"/>
          <w:sz w:val="24"/>
          <w:szCs w:val="24"/>
          <w:shd w:val="clear" w:color="auto" w:fill="FFFFFF"/>
        </w:rPr>
        <w:t>turbo spray</w:t>
      </w:r>
      <w:r w:rsidRPr="00214FE6">
        <w:rPr>
          <w:rFonts w:ascii="Times New Roman" w:hAnsi="Times New Roman" w:cs="Times New Roman"/>
          <w:color w:val="222222"/>
          <w:sz w:val="24"/>
          <w:szCs w:val="24"/>
          <w:shd w:val="clear" w:color="auto" w:fill="FFFFFF"/>
        </w:rPr>
        <w:t xml:space="preserve"> positive ionization mass spectrometry in the multiple reaction monitoring mode with a mass transition ion-pair of m/z 210.152 → 163.965 (</w:t>
      </w:r>
      <w:r w:rsidRPr="00214FE6">
        <w:rPr>
          <w:rStyle w:val="il"/>
          <w:rFonts w:ascii="Times New Roman" w:hAnsi="Times New Roman" w:cs="Times New Roman"/>
          <w:color w:val="222222"/>
          <w:sz w:val="24"/>
          <w:szCs w:val="24"/>
          <w:shd w:val="clear" w:color="auto" w:fill="FFFFFF"/>
        </w:rPr>
        <w:t>Minoxidil</w:t>
      </w:r>
      <w:r w:rsidRPr="00214FE6">
        <w:rPr>
          <w:rFonts w:ascii="Times New Roman" w:hAnsi="Times New Roman" w:cs="Times New Roman"/>
          <w:color w:val="222222"/>
          <w:sz w:val="24"/>
          <w:szCs w:val="24"/>
          <w:shd w:val="clear" w:color="auto" w:fill="FFFFFF"/>
        </w:rPr>
        <w:t>) and m/z 220.267 → 169.089 (Internal Standard-</w:t>
      </w:r>
      <w:r w:rsidRPr="00214FE6">
        <w:rPr>
          <w:rStyle w:val="il"/>
          <w:rFonts w:ascii="Times New Roman" w:hAnsi="Times New Roman" w:cs="Times New Roman"/>
          <w:color w:val="222222"/>
          <w:sz w:val="24"/>
          <w:szCs w:val="24"/>
          <w:shd w:val="clear" w:color="auto" w:fill="FFFFFF"/>
        </w:rPr>
        <w:t>Minoxidil</w:t>
      </w:r>
      <w:r w:rsidRPr="00214FE6">
        <w:rPr>
          <w:rFonts w:ascii="Times New Roman" w:hAnsi="Times New Roman" w:cs="Times New Roman"/>
          <w:color w:val="222222"/>
          <w:sz w:val="24"/>
          <w:szCs w:val="24"/>
          <w:shd w:val="clear" w:color="auto" w:fill="FFFFFF"/>
        </w:rPr>
        <w:t> D10) was found to be linear over the concentration range of 1.280 to 151.075 ng/ml. The method was fully validated as per USFDA guidelines and the results were within regulatory limits. The inter and intra-day precision ranged from 5.42 to 9.27% and 2.55–9.42% respectively. The inter and intra-day accuracy ranged from 89.2 to 98.9% and 102–105% respectively. The method was successfully applied to a BE study involving human volunteers.</w:t>
      </w:r>
    </w:p>
    <w:sectPr w:rsidR="00214FE6" w:rsidRPr="00214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E6"/>
    <w:rsid w:val="00214FE6"/>
    <w:rsid w:val="0079430F"/>
    <w:rsid w:val="00895B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63ED"/>
  <w15:chartTrackingRefBased/>
  <w15:docId w15:val="{934273E1-799D-4118-849C-13B7B502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1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1528</Characters>
  <Application>Microsoft Office Word</Application>
  <DocSecurity>0</DocSecurity>
  <Lines>46</Lines>
  <Paragraphs>42</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Poorna Basuri P</dc:creator>
  <cp:keywords/>
  <dc:description/>
  <cp:lastModifiedBy>Poorna Basuri P</cp:lastModifiedBy>
  <cp:revision>2</cp:revision>
  <dcterms:created xsi:type="dcterms:W3CDTF">2023-03-16T14:34:00Z</dcterms:created>
  <dcterms:modified xsi:type="dcterms:W3CDTF">2023-03-16T14:37:00Z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5a9da3fd-c3b6-4f70-b8ab-8a8dd88180e8</vt:lpwstr>
  </property>
</Properties>
</file>