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BD" w:rsidRPr="00A314BD" w:rsidRDefault="00A314BD" w:rsidP="00A314BD">
      <w:pPr>
        <w:rPr>
          <w:b/>
          <w:bCs/>
          <w:lang w:val="en-US"/>
        </w:rPr>
      </w:pPr>
      <w:bookmarkStart w:id="0" w:name="OLE_LINK1"/>
      <w:r w:rsidRPr="00A314BD">
        <w:rPr>
          <w:b/>
          <w:bCs/>
          <w:lang w:val="en-US"/>
        </w:rPr>
        <w:t>OBSERVATIONAL STUDY</w:t>
      </w:r>
    </w:p>
    <w:p w:rsidR="00A314BD" w:rsidRPr="00D443D6" w:rsidRDefault="00A314BD" w:rsidP="00A314BD">
      <w:pPr>
        <w:rPr>
          <w:lang w:val="en-US"/>
        </w:rPr>
      </w:pPr>
      <w:r w:rsidRPr="00A314BD">
        <w:rPr>
          <w:lang w:val="en-US"/>
        </w:rPr>
        <w:t xml:space="preserve"> </w:t>
      </w:r>
      <w:r w:rsidRPr="00A314BD">
        <w:rPr>
          <w:b/>
          <w:bCs/>
          <w:lang w:val="en-US"/>
        </w:rPr>
        <w:t>Documentation for assessing pain in post-operative pain management pre- and post</w:t>
      </w:r>
      <w:r w:rsidR="00D443D6">
        <w:rPr>
          <w:lang w:val="en-US"/>
        </w:rPr>
        <w:t xml:space="preserve">- </w:t>
      </w:r>
      <w:r w:rsidRPr="00A314BD">
        <w:rPr>
          <w:b/>
          <w:bCs/>
          <w:lang w:val="en-US"/>
        </w:rPr>
        <w:t>intervention.</w:t>
      </w:r>
    </w:p>
    <w:p w:rsidR="00A314BD" w:rsidRPr="00A314BD" w:rsidRDefault="00A314BD" w:rsidP="00A314BD">
      <w:pPr>
        <w:spacing w:line="240" w:lineRule="auto"/>
        <w:rPr>
          <w:b/>
          <w:lang w:val="en-US"/>
        </w:rPr>
      </w:pPr>
      <w:r w:rsidRPr="00A314BD">
        <w:rPr>
          <w:b/>
          <w:lang w:val="en-US"/>
        </w:rPr>
        <w:t>Abstract</w:t>
      </w:r>
    </w:p>
    <w:p w:rsidR="00A314BD" w:rsidRPr="00A314BD" w:rsidRDefault="00A314BD" w:rsidP="00A314BD">
      <w:pPr>
        <w:spacing w:line="240" w:lineRule="auto"/>
        <w:rPr>
          <w:lang w:val="en-US"/>
        </w:rPr>
      </w:pPr>
      <w:r w:rsidRPr="00A314BD">
        <w:rPr>
          <w:lang w:val="en-US"/>
        </w:rPr>
        <w:t xml:space="preserve"> </w:t>
      </w:r>
      <w:r w:rsidRPr="00A314BD">
        <w:rPr>
          <w:b/>
          <w:bCs/>
          <w:lang w:val="en-US"/>
        </w:rPr>
        <w:t xml:space="preserve">Purpose: </w:t>
      </w:r>
      <w:r w:rsidRPr="00A314BD">
        <w:rPr>
          <w:lang w:val="en-US"/>
        </w:rPr>
        <w:t>Although Norwegian law requires the documentation of patients’ care processes, including pain assessment, research has shown that the quality of post-</w:t>
      </w:r>
      <w:proofErr w:type="spellStart"/>
      <w:r w:rsidRPr="00A314BD">
        <w:rPr>
          <w:lang w:val="en-US"/>
        </w:rPr>
        <w:t>operativedocumentation</w:t>
      </w:r>
      <w:proofErr w:type="spellEnd"/>
      <w:r w:rsidRPr="00A314BD">
        <w:rPr>
          <w:lang w:val="en-US"/>
        </w:rPr>
        <w:t xml:space="preserve"> for assessing pain does not meet an acceptable standard and requires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improvement. Clinical nurses are required to undergo regular teaching about assessing,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relieving, and documenting pain. The purpose of this study was to investigate whether an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educational intervention can increase nurses’ documentation of post-operative pain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assessments, alter patients’ opioid consumption, and ensure that patients have at least one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 xml:space="preserve">documented Numeric Rating Scale (NRS) &lt; 3 at rest before </w:t>
      </w:r>
      <w:proofErr w:type="gramStart"/>
      <w:r w:rsidRPr="00A314BD">
        <w:rPr>
          <w:lang w:val="en-US"/>
        </w:rPr>
        <w:t>being discharged</w:t>
      </w:r>
      <w:proofErr w:type="gramEnd"/>
      <w:r w:rsidRPr="00A314BD">
        <w:rPr>
          <w:lang w:val="en-US"/>
        </w:rPr>
        <w:t>. A secondary aim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was to investigate whether the nurses’ education and experience influenced their pain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assessments.</w:t>
      </w:r>
    </w:p>
    <w:p w:rsidR="00A314BD" w:rsidRPr="00A314BD" w:rsidRDefault="00A314BD" w:rsidP="00A314BD">
      <w:pPr>
        <w:spacing w:line="240" w:lineRule="auto"/>
        <w:rPr>
          <w:lang w:val="en-US"/>
        </w:rPr>
      </w:pPr>
      <w:r w:rsidRPr="00A314BD">
        <w:rPr>
          <w:lang w:val="en-US"/>
        </w:rPr>
        <w:t xml:space="preserve"> </w:t>
      </w:r>
      <w:r w:rsidRPr="00A314BD">
        <w:rPr>
          <w:b/>
          <w:bCs/>
          <w:lang w:val="en-US"/>
        </w:rPr>
        <w:t xml:space="preserve">Design: </w:t>
      </w:r>
      <w:r w:rsidRPr="00A314BD">
        <w:rPr>
          <w:lang w:val="en-US"/>
        </w:rPr>
        <w:t>An observational study with a pre-post intervention.</w:t>
      </w:r>
    </w:p>
    <w:p w:rsidR="00A314BD" w:rsidRPr="00A314BD" w:rsidRDefault="00A314BD" w:rsidP="00A314BD">
      <w:pPr>
        <w:spacing w:line="240" w:lineRule="auto"/>
        <w:rPr>
          <w:lang w:val="en-US"/>
        </w:rPr>
      </w:pPr>
      <w:r w:rsidRPr="00A314BD">
        <w:rPr>
          <w:lang w:val="en-US"/>
        </w:rPr>
        <w:t xml:space="preserve"> </w:t>
      </w:r>
      <w:r w:rsidRPr="00A314BD">
        <w:rPr>
          <w:b/>
          <w:bCs/>
          <w:lang w:val="en-US"/>
        </w:rPr>
        <w:t>Method</w:t>
      </w:r>
      <w:r w:rsidRPr="00A314BD">
        <w:rPr>
          <w:lang w:val="en-US"/>
        </w:rPr>
        <w:t>: The study following a pre-post design involved documenting pain assessments of 304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patients undergoing cancer surgeries in a post -operative unit at the Norwegian Radium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Hospital, Oslo University Hospital from November 2020 to February 2021. In an educational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intervention, two 45-minutes teaching sessions within two weeks, addressed validated pain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 xml:space="preserve">assessment tools and the documentation of pain assessment. Data </w:t>
      </w:r>
      <w:proofErr w:type="gramStart"/>
      <w:r w:rsidRPr="00A314BD">
        <w:rPr>
          <w:lang w:val="en-US"/>
        </w:rPr>
        <w:t>were collected from</w:t>
      </w:r>
      <w:r w:rsidR="009B6003">
        <w:rPr>
          <w:lang w:val="en-US"/>
        </w:rPr>
        <w:t xml:space="preserve"> </w:t>
      </w:r>
      <w:proofErr w:type="spellStart"/>
      <w:r w:rsidRPr="00A314BD">
        <w:rPr>
          <w:lang w:val="en-US"/>
        </w:rPr>
        <w:t>MetaVision</w:t>
      </w:r>
      <w:proofErr w:type="spellEnd"/>
      <w:r w:rsidRPr="00A314BD">
        <w:rPr>
          <w:lang w:val="en-US"/>
        </w:rPr>
        <w:t xml:space="preserve"> TM (an </w:t>
      </w:r>
      <w:proofErr w:type="spellStart"/>
      <w:r w:rsidRPr="00A314BD">
        <w:rPr>
          <w:lang w:val="en-US"/>
        </w:rPr>
        <w:t>electronical</w:t>
      </w:r>
      <w:proofErr w:type="spellEnd"/>
      <w:r w:rsidRPr="00A314BD">
        <w:rPr>
          <w:lang w:val="en-US"/>
        </w:rPr>
        <w:t xml:space="preserve"> patient chart system, </w:t>
      </w:r>
      <w:proofErr w:type="spellStart"/>
      <w:r w:rsidRPr="00A314BD">
        <w:rPr>
          <w:lang w:val="en-US"/>
        </w:rPr>
        <w:t>iMDsoft</w:t>
      </w:r>
      <w:proofErr w:type="spellEnd"/>
      <w:r w:rsidRPr="00A314BD">
        <w:rPr>
          <w:lang w:val="en-US"/>
        </w:rPr>
        <w:t xml:space="preserve">, Israel) and </w:t>
      </w:r>
      <w:proofErr w:type="spellStart"/>
      <w:r w:rsidRPr="00A314BD">
        <w:rPr>
          <w:lang w:val="en-US"/>
        </w:rPr>
        <w:t>analysed</w:t>
      </w:r>
      <w:proofErr w:type="spellEnd"/>
      <w:r w:rsidRPr="00A314BD">
        <w:rPr>
          <w:lang w:val="en-US"/>
        </w:rPr>
        <w:t xml:space="preserve"> with SPSS</w:t>
      </w:r>
      <w:r w:rsidR="009B6003">
        <w:rPr>
          <w:lang w:val="en-US"/>
        </w:rPr>
        <w:t xml:space="preserve"> </w:t>
      </w:r>
      <w:proofErr w:type="spellStart"/>
      <w:r w:rsidRPr="00A314BD">
        <w:rPr>
          <w:lang w:val="en-US"/>
        </w:rPr>
        <w:t>Jamovi</w:t>
      </w:r>
      <w:proofErr w:type="spellEnd"/>
      <w:r w:rsidRPr="00A314BD">
        <w:rPr>
          <w:lang w:val="en-US"/>
        </w:rPr>
        <w:t xml:space="preserve"> following statistical process control (SPC)</w:t>
      </w:r>
      <w:proofErr w:type="gramEnd"/>
      <w:r w:rsidRPr="00A314BD">
        <w:rPr>
          <w:lang w:val="en-US"/>
        </w:rPr>
        <w:t>. Descriptive frequency analysis and partial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 xml:space="preserve">correlation with Pearson’s </w:t>
      </w:r>
      <w:bookmarkStart w:id="1" w:name="_GoBack"/>
      <w:bookmarkEnd w:id="1"/>
      <w:r w:rsidRPr="00A314BD">
        <w:rPr>
          <w:lang w:val="en-US"/>
        </w:rPr>
        <w:t>r - value were used, with p&lt;0.05 indicating significance.</w:t>
      </w:r>
    </w:p>
    <w:p w:rsidR="00A314BD" w:rsidRPr="00A314BD" w:rsidRDefault="00A314BD" w:rsidP="00A314BD">
      <w:pPr>
        <w:spacing w:line="240" w:lineRule="auto"/>
        <w:rPr>
          <w:lang w:val="en-US"/>
        </w:rPr>
      </w:pPr>
      <w:r w:rsidRPr="00A314BD">
        <w:rPr>
          <w:lang w:val="en-US"/>
        </w:rPr>
        <w:t xml:space="preserve"> </w:t>
      </w:r>
      <w:r w:rsidRPr="00A314BD">
        <w:rPr>
          <w:b/>
          <w:bCs/>
          <w:lang w:val="en-US"/>
        </w:rPr>
        <w:t>Findings</w:t>
      </w:r>
      <w:r w:rsidRPr="00A314BD">
        <w:rPr>
          <w:lang w:val="en-US"/>
        </w:rPr>
        <w:t>: Post-intervention, pain assessments in general increased significantly from a mean of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 xml:space="preserve">two times per patient to three times. Overall, the use of assessment tool CPOT increased </w:t>
      </w:r>
      <w:proofErr w:type="gramStart"/>
      <w:r w:rsidRPr="00A314BD">
        <w:rPr>
          <w:lang w:val="en-US"/>
        </w:rPr>
        <w:t>from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 xml:space="preserve"> 6.1</w:t>
      </w:r>
      <w:proofErr w:type="gramEnd"/>
      <w:r w:rsidRPr="00A314BD">
        <w:rPr>
          <w:lang w:val="en-US"/>
        </w:rPr>
        <w:t>% to 25.8%, opioid consumption increased in mean from 3.34 to 4.79 in milligram and the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documentation at discharge increased from 81.4% to 91.4%. The documentation of nurses with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more than 10 years’ experience in the unit especially improved from 17.5% to 31.7%.</w:t>
      </w:r>
    </w:p>
    <w:p w:rsidR="00A314BD" w:rsidRPr="00A314BD" w:rsidRDefault="00A314BD" w:rsidP="00A314BD">
      <w:pPr>
        <w:spacing w:line="240" w:lineRule="auto"/>
        <w:rPr>
          <w:lang w:val="en-US"/>
        </w:rPr>
      </w:pPr>
      <w:r w:rsidRPr="00A314BD">
        <w:rPr>
          <w:b/>
          <w:bCs/>
          <w:lang w:val="en-US"/>
        </w:rPr>
        <w:t xml:space="preserve">Conclusions: </w:t>
      </w:r>
      <w:r w:rsidRPr="00A314BD">
        <w:rPr>
          <w:lang w:val="en-US"/>
        </w:rPr>
        <w:t>Educational intervention and reminders about 29 basic systematic pain assessment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and the evaluation of pain measures improved nurses’ documentation of post-operative pain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management and documentation at discharge. The findings underscore the importance of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regularly ensuring the quality of patients’ treatment by systematically documenting nurses’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clinical tasks and the outcome of patients’ care.</w:t>
      </w:r>
    </w:p>
    <w:bookmarkEnd w:id="0"/>
    <w:p w:rsidR="003B2010" w:rsidRPr="00A314BD" w:rsidRDefault="00A314BD" w:rsidP="00A314BD">
      <w:pPr>
        <w:spacing w:line="240" w:lineRule="auto"/>
        <w:rPr>
          <w:lang w:val="en-US"/>
        </w:rPr>
      </w:pPr>
      <w:r w:rsidRPr="00A314BD">
        <w:rPr>
          <w:lang w:val="en-US"/>
        </w:rPr>
        <w:t xml:space="preserve"> </w:t>
      </w:r>
      <w:r w:rsidRPr="00A314BD">
        <w:rPr>
          <w:b/>
          <w:bCs/>
          <w:lang w:val="en-US"/>
        </w:rPr>
        <w:t xml:space="preserve">Keywords: </w:t>
      </w:r>
      <w:r w:rsidRPr="00A314BD">
        <w:rPr>
          <w:lang w:val="en-US"/>
        </w:rPr>
        <w:t>Nursing documentation; post-operative pain assessment; opioid consumption;</w:t>
      </w:r>
      <w:r w:rsidR="009B6003">
        <w:rPr>
          <w:lang w:val="en-US"/>
        </w:rPr>
        <w:t xml:space="preserve"> </w:t>
      </w:r>
      <w:r w:rsidRPr="00A314BD">
        <w:rPr>
          <w:lang w:val="en-US"/>
        </w:rPr>
        <w:t>intervention study; cancer surgery.</w:t>
      </w:r>
    </w:p>
    <w:sectPr w:rsidR="003B2010" w:rsidRPr="00A3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BD"/>
    <w:rsid w:val="002902D8"/>
    <w:rsid w:val="003B2010"/>
    <w:rsid w:val="00527DA1"/>
    <w:rsid w:val="008F3A9B"/>
    <w:rsid w:val="009B6003"/>
    <w:rsid w:val="00A314BD"/>
    <w:rsid w:val="00D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6ECB-F1D5-4520-810B-A939FA0D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Thi Dang</dc:creator>
  <cp:keywords/>
  <dc:description/>
  <cp:lastModifiedBy>Huong Thi Dang</cp:lastModifiedBy>
  <cp:revision>2</cp:revision>
  <dcterms:created xsi:type="dcterms:W3CDTF">2023-02-06T00:31:00Z</dcterms:created>
  <dcterms:modified xsi:type="dcterms:W3CDTF">2023-02-06T00:31:00Z</dcterms:modified>
</cp:coreProperties>
</file>